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04517" w:rsidR="00004517" w:rsidP="00004517" w:rsidRDefault="00004517" w14:paraId="1FD8659A" w14:textId="22794E95">
      <w:pPr>
        <w:spacing w:after="0" w:line="336" w:lineRule="auto"/>
        <w:rPr>
          <w:b w:val="1"/>
          <w:bCs w:val="1"/>
          <w:sz w:val="20"/>
          <w:szCs w:val="20"/>
        </w:rPr>
      </w:pPr>
      <w:r w:rsidRPr="078989DD" w:rsidR="00004517">
        <w:rPr>
          <w:b w:val="1"/>
          <w:bCs w:val="1"/>
          <w:sz w:val="20"/>
          <w:szCs w:val="20"/>
        </w:rPr>
        <w:t xml:space="preserve">Effizientes Zeitmanagement </w:t>
      </w:r>
      <w:r w:rsidRPr="078989DD" w:rsidR="00004517">
        <w:rPr>
          <w:rFonts w:ascii="Symbol" w:hAnsi="Symbol" w:eastAsia="Symbol" w:cs="Symbol"/>
          <w:b w:val="1"/>
          <w:bCs w:val="1"/>
          <w:sz w:val="20"/>
          <w:szCs w:val="20"/>
        </w:rPr>
        <w:t>-</w:t>
      </w:r>
      <w:r w:rsidRPr="078989DD" w:rsidR="4B90E47E">
        <w:rPr>
          <w:rFonts w:ascii="Symbol" w:hAnsi="Symbol" w:eastAsia="Symbol" w:cs="Symbol"/>
          <w:b w:val="1"/>
          <w:bCs w:val="1"/>
          <w:sz w:val="20"/>
          <w:szCs w:val="20"/>
        </w:rPr>
        <w:t xml:space="preserve"> </w:t>
      </w:r>
      <w:r w:rsidRPr="078989DD" w:rsidR="00004517">
        <w:rPr>
          <w:b w:val="1"/>
          <w:bCs w:val="1"/>
          <w:sz w:val="20"/>
          <w:szCs w:val="20"/>
        </w:rPr>
        <w:t>Verbindlichkeit neu denken</w:t>
      </w:r>
    </w:p>
    <w:p w:rsidRPr="00E61DB0" w:rsidR="003D1C1A" w:rsidP="078989DD" w:rsidRDefault="003D1C1A" w14:paraId="3AA459C3" w14:textId="77777777">
      <w:pPr>
        <w:spacing w:after="0" w:line="336" w:lineRule="auto"/>
        <w:rPr>
          <w:sz w:val="20"/>
          <w:szCs w:val="20"/>
        </w:rPr>
      </w:pPr>
      <w:r w:rsidRPr="078989DD" w:rsidR="003D1C1A">
        <w:rPr>
          <w:sz w:val="20"/>
          <w:szCs w:val="20"/>
        </w:rPr>
        <w:t xml:space="preserve">Luca Rechsteiner, </w:t>
      </w:r>
      <w:r w:rsidRPr="078989DD" w:rsidR="003D1C1A">
        <w:rPr>
          <w:sz w:val="20"/>
          <w:szCs w:val="20"/>
        </w:rPr>
        <w:t>M.Sc</w:t>
      </w:r>
      <w:r w:rsidRPr="078989DD" w:rsidR="003D1C1A">
        <w:rPr>
          <w:sz w:val="20"/>
          <w:szCs w:val="20"/>
        </w:rPr>
        <w:t>. FHO Business Administration</w:t>
      </w:r>
    </w:p>
    <w:p w:rsidRPr="00E61DB0" w:rsidR="00465701" w:rsidP="00465701" w:rsidRDefault="00465701" w14:paraId="145ADD1C" w14:textId="77777777">
      <w:pPr>
        <w:spacing w:after="0" w:line="336" w:lineRule="auto"/>
        <w:rPr>
          <w:sz w:val="20"/>
          <w:szCs w:val="20"/>
        </w:rPr>
      </w:pPr>
    </w:p>
    <w:p w:rsidRPr="00103B44" w:rsidR="00103B44" w:rsidP="00103B44" w:rsidRDefault="00103B44" w14:paraId="16CF5AA0" w14:textId="77777777">
      <w:pPr>
        <w:spacing w:after="0" w:line="336" w:lineRule="auto"/>
        <w:rPr>
          <w:i/>
          <w:iCs/>
          <w:sz w:val="20"/>
          <w:szCs w:val="20"/>
        </w:rPr>
      </w:pPr>
      <w:r w:rsidRPr="00103B44">
        <w:rPr>
          <w:i/>
          <w:iCs/>
          <w:sz w:val="20"/>
          <w:szCs w:val="20"/>
        </w:rPr>
        <w:t>Der Arbeitsalltag vieler Berufstätiger gleicht einem komplexen Puzzle, das zunehmend durch den digitalen Wandel geprägt ist. E-Mails treffen unaufhörlich ein, Meeting-Anfragen überfluten den Kalender, und die schiere Menge an Terminen macht es schwer, den Überblick zu behalten. In diesem Umfeld scheint das Prinzip der Verbindlichkeit oft in den Hintergrund zu treten. Deadlines werden grosszügig überschritten, und Zusagen zu Meetings bleiben unbeachtet. Doch wie kann Verbindlichkeit in den Arbeitsalltag zurückgebracht werden und wie lassen sich Termine effizient managen?</w:t>
      </w:r>
    </w:p>
    <w:p w:rsidR="00465701" w:rsidP="00465701" w:rsidRDefault="00465701" w14:paraId="666CB08A" w14:textId="77777777">
      <w:pPr>
        <w:spacing w:after="0" w:line="336" w:lineRule="auto"/>
        <w:rPr>
          <w:b/>
          <w:bCs/>
          <w:sz w:val="20"/>
          <w:szCs w:val="20"/>
        </w:rPr>
      </w:pPr>
    </w:p>
    <w:p w:rsidRPr="005009A8" w:rsidR="005009A8" w:rsidP="005009A8" w:rsidRDefault="005009A8" w14:paraId="164D9D28" w14:textId="77777777">
      <w:pPr>
        <w:spacing w:after="0" w:line="336" w:lineRule="auto"/>
        <w:rPr>
          <w:b/>
          <w:bCs/>
          <w:sz w:val="20"/>
          <w:szCs w:val="20"/>
        </w:rPr>
      </w:pPr>
      <w:r w:rsidRPr="005009A8">
        <w:rPr>
          <w:b/>
          <w:bCs/>
          <w:sz w:val="20"/>
          <w:szCs w:val="20"/>
        </w:rPr>
        <w:t>Herausforderung: Meetings und Priorisierung</w:t>
      </w:r>
    </w:p>
    <w:p w:rsidR="00A614C0" w:rsidP="00A614C0" w:rsidRDefault="00A614C0" w14:paraId="26246A30" w14:textId="77777777">
      <w:pPr>
        <w:spacing w:after="0" w:line="336" w:lineRule="auto"/>
        <w:rPr>
          <w:sz w:val="20"/>
          <w:szCs w:val="20"/>
        </w:rPr>
      </w:pPr>
      <w:r w:rsidRPr="00A614C0">
        <w:rPr>
          <w:sz w:val="20"/>
          <w:szCs w:val="20"/>
        </w:rPr>
        <w:t xml:space="preserve">Die zunehmende Zahl an Online-Meetings ist eine der grössten Herausforderungen. Was früher im persönlichen Austausch stattfand, wird heute fast ausschliesslich virtuell abgehalten – oft in einer Frequenz, die die eigentliche Arbeit in den Schatten stellt. Ein Meeting folgt dem nächsten, von Teams über Zoom bis hin zu Google </w:t>
      </w:r>
      <w:proofErr w:type="spellStart"/>
      <w:r w:rsidRPr="00A614C0">
        <w:rPr>
          <w:sz w:val="20"/>
          <w:szCs w:val="20"/>
        </w:rPr>
        <w:t>Meet</w:t>
      </w:r>
      <w:proofErr w:type="spellEnd"/>
      <w:r w:rsidRPr="00A614C0">
        <w:rPr>
          <w:sz w:val="20"/>
          <w:szCs w:val="20"/>
        </w:rPr>
        <w:t>, sodass kaum Zeit bleibt, den eigentlichen Aufgaben nachzugehen.</w:t>
      </w:r>
    </w:p>
    <w:p w:rsidRPr="00A614C0" w:rsidR="00295D17" w:rsidP="00A614C0" w:rsidRDefault="00295D17" w14:paraId="69B4F484" w14:textId="77777777">
      <w:pPr>
        <w:spacing w:after="0" w:line="336" w:lineRule="auto"/>
        <w:rPr>
          <w:sz w:val="20"/>
          <w:szCs w:val="20"/>
        </w:rPr>
      </w:pPr>
    </w:p>
    <w:p w:rsidRPr="00A614C0" w:rsidR="00A614C0" w:rsidP="00A614C0" w:rsidRDefault="00A614C0" w14:paraId="5E0A7812" w14:textId="77777777">
      <w:pPr>
        <w:spacing w:after="0" w:line="336" w:lineRule="auto"/>
        <w:rPr>
          <w:sz w:val="20"/>
          <w:szCs w:val="20"/>
        </w:rPr>
      </w:pPr>
      <w:r w:rsidRPr="00A614C0">
        <w:rPr>
          <w:sz w:val="20"/>
          <w:szCs w:val="20"/>
        </w:rPr>
        <w:t>Zusätzlich erschweren Terminabstimmungen durch endlose Umfragen, etwa via Doodle, die Organisation. Priorisierungen erfolgen häufig unüberlegt: Jede Anfrage wird als gleichwertig betrachtet, ohne zu reflektieren, ob die Teilnahme wirklich notwendig ist. Oft überwiegt der soziale Druck, an Meetings teilzunehmen, selbst wenn kein aktiver Beitrag geleistet werden kann. Dies führt zu einem ineffizienten Umgang mit Zeitressourcen und einer zunehmenden Überforderung.</w:t>
      </w:r>
    </w:p>
    <w:p w:rsidRPr="00465701" w:rsidR="00465701" w:rsidP="00465701" w:rsidRDefault="00465701" w14:paraId="378DFBB9" w14:textId="77777777">
      <w:pPr>
        <w:spacing w:after="0" w:line="336" w:lineRule="auto"/>
        <w:rPr>
          <w:sz w:val="20"/>
          <w:szCs w:val="20"/>
        </w:rPr>
      </w:pPr>
    </w:p>
    <w:p w:rsidRPr="007F43F0" w:rsidR="007F43F0" w:rsidP="007F43F0" w:rsidRDefault="007F43F0" w14:paraId="2425ACC1" w14:textId="77777777">
      <w:pPr>
        <w:spacing w:after="0" w:line="336" w:lineRule="auto"/>
        <w:rPr>
          <w:b/>
          <w:bCs/>
          <w:sz w:val="20"/>
          <w:szCs w:val="20"/>
        </w:rPr>
      </w:pPr>
      <w:r w:rsidRPr="007F43F0">
        <w:rPr>
          <w:b/>
          <w:bCs/>
          <w:sz w:val="20"/>
          <w:szCs w:val="20"/>
        </w:rPr>
        <w:t>Verbindlichkeit im Wandel: Deadlines und die Realität</w:t>
      </w:r>
    </w:p>
    <w:p w:rsidR="00077EC1" w:rsidP="00077EC1" w:rsidRDefault="00077EC1" w14:paraId="42F5E405" w14:textId="77777777">
      <w:pPr>
        <w:spacing w:after="0" w:line="336" w:lineRule="auto"/>
        <w:rPr>
          <w:sz w:val="20"/>
          <w:szCs w:val="20"/>
        </w:rPr>
      </w:pPr>
      <w:r w:rsidRPr="00077EC1">
        <w:rPr>
          <w:sz w:val="20"/>
          <w:szCs w:val="20"/>
        </w:rPr>
        <w:t>Verbindlichkeit ist essenziell für eine funktionierende Zusammenarbeit. Dennoch zeigt sich im digitalen Arbeitsalltag ein anderes Bild: Deadlines werden ignoriert, Zusagen vergessen, und virtuelle Meetings bleiben leer. Hauptursache ist häufig die Überforderung durch eine Vielzahl paralleler Projekte. Die Prioritäten verschieben sich und wichtige Fristen geraten ins Hintertreffen.</w:t>
      </w:r>
    </w:p>
    <w:p w:rsidRPr="00077EC1" w:rsidR="00077EC1" w:rsidP="00077EC1" w:rsidRDefault="00077EC1" w14:paraId="0483962D" w14:textId="77777777">
      <w:pPr>
        <w:spacing w:after="0" w:line="336" w:lineRule="auto"/>
        <w:rPr>
          <w:sz w:val="20"/>
          <w:szCs w:val="20"/>
        </w:rPr>
      </w:pPr>
    </w:p>
    <w:p w:rsidRPr="00077EC1" w:rsidR="00077EC1" w:rsidP="00077EC1" w:rsidRDefault="00077EC1" w14:paraId="6E397A2A" w14:textId="77777777">
      <w:pPr>
        <w:spacing w:after="0" w:line="336" w:lineRule="auto"/>
        <w:rPr>
          <w:sz w:val="20"/>
          <w:szCs w:val="20"/>
        </w:rPr>
      </w:pPr>
      <w:r w:rsidRPr="00077EC1">
        <w:rPr>
          <w:sz w:val="20"/>
          <w:szCs w:val="20"/>
        </w:rPr>
        <w:t>Ein weiterer Faktor ist die Unverbindlichkeit der digitalen Kommunikation. Der fehlende persönliche Kontakt senkt den sozialen Druck, Zusagen einzuhalten. Ein «vielleicht» in einer Terminabstimmung oder eine unbeantwortete E-Mail haben im virtuellen Raum weniger Konsequenzen als ein Versäumnis in einer analogen Besprechung. Dies schwächt das Verantwortungsbewusstsein und untergräbt die Verlässlichkeit.</w:t>
      </w:r>
    </w:p>
    <w:p w:rsidRPr="0087226F" w:rsidR="00465701" w:rsidP="0087226F" w:rsidRDefault="00465701" w14:paraId="1A3A4CB6" w14:textId="77777777">
      <w:pPr>
        <w:spacing w:after="0" w:line="336" w:lineRule="auto"/>
        <w:rPr>
          <w:sz w:val="20"/>
          <w:szCs w:val="20"/>
        </w:rPr>
      </w:pPr>
    </w:p>
    <w:p w:rsidRPr="0087226F" w:rsidR="0087226F" w:rsidP="0087226F" w:rsidRDefault="0087226F" w14:paraId="30E10C20" w14:textId="77777777">
      <w:pPr>
        <w:spacing w:after="0" w:line="336" w:lineRule="auto"/>
        <w:rPr>
          <w:b/>
          <w:bCs/>
          <w:sz w:val="20"/>
          <w:szCs w:val="20"/>
        </w:rPr>
      </w:pPr>
      <w:r w:rsidRPr="0087226F">
        <w:rPr>
          <w:b/>
          <w:bCs/>
          <w:sz w:val="20"/>
          <w:szCs w:val="20"/>
        </w:rPr>
        <w:t>Strategien für mehr Verbindlichkeit und ein effektives Zeitmanagement</w:t>
      </w:r>
    </w:p>
    <w:p w:rsidRPr="005422B8" w:rsidR="005422B8" w:rsidP="005422B8" w:rsidRDefault="005422B8" w14:paraId="481A1282" w14:textId="77777777">
      <w:pPr>
        <w:spacing w:after="0" w:line="336" w:lineRule="auto"/>
        <w:rPr>
          <w:sz w:val="20"/>
          <w:szCs w:val="20"/>
        </w:rPr>
      </w:pPr>
      <w:r w:rsidRPr="005422B8">
        <w:rPr>
          <w:sz w:val="20"/>
          <w:szCs w:val="20"/>
        </w:rPr>
        <w:t>Es gibt konkrete Ansätze, um die Verbindlichkeit im Arbeitsalltag zu stärken und Termine effizient zu managen:</w:t>
      </w:r>
    </w:p>
    <w:p w:rsidRPr="005422B8" w:rsidR="005422B8" w:rsidP="005422B8" w:rsidRDefault="005422B8" w14:paraId="2B44E5E3" w14:textId="77777777">
      <w:pPr>
        <w:numPr>
          <w:ilvl w:val="0"/>
          <w:numId w:val="6"/>
        </w:numPr>
        <w:spacing w:after="0" w:line="336" w:lineRule="auto"/>
        <w:rPr>
          <w:sz w:val="20"/>
          <w:szCs w:val="20"/>
        </w:rPr>
      </w:pPr>
      <w:r w:rsidRPr="005422B8">
        <w:rPr>
          <w:b/>
          <w:bCs/>
          <w:sz w:val="20"/>
          <w:szCs w:val="20"/>
        </w:rPr>
        <w:t>Reflektierte Teilnahmeentscheidungen</w:t>
      </w:r>
      <w:r w:rsidRPr="005422B8">
        <w:rPr>
          <w:sz w:val="20"/>
          <w:szCs w:val="20"/>
        </w:rPr>
        <w:br/>
      </w:r>
      <w:r w:rsidRPr="005422B8">
        <w:rPr>
          <w:sz w:val="20"/>
          <w:szCs w:val="20"/>
        </w:rPr>
        <w:t>Nicht jede Meeting-Einladung verdient eine Zusage. Es gilt, den Mehrwert eines Termins kritisch zu hinterfragen: Ist meine Teilnahme notwendig, oder kann ich meine Zeit besser investieren? Qualität sollte stets vor Quantität stehen.</w:t>
      </w:r>
    </w:p>
    <w:p w:rsidRPr="005422B8" w:rsidR="005422B8" w:rsidP="005422B8" w:rsidRDefault="005422B8" w14:paraId="0D33F515" w14:textId="77777777">
      <w:pPr>
        <w:numPr>
          <w:ilvl w:val="0"/>
          <w:numId w:val="6"/>
        </w:numPr>
        <w:spacing w:after="0" w:line="336" w:lineRule="auto"/>
        <w:rPr>
          <w:sz w:val="20"/>
          <w:szCs w:val="20"/>
        </w:rPr>
      </w:pPr>
      <w:r w:rsidRPr="005422B8">
        <w:rPr>
          <w:b/>
          <w:bCs/>
          <w:sz w:val="20"/>
          <w:szCs w:val="20"/>
        </w:rPr>
        <w:t>Klare Kommunikation</w:t>
      </w:r>
      <w:r w:rsidRPr="005422B8">
        <w:rPr>
          <w:sz w:val="20"/>
          <w:szCs w:val="20"/>
        </w:rPr>
        <w:br/>
      </w:r>
      <w:r w:rsidRPr="005422B8">
        <w:rPr>
          <w:sz w:val="20"/>
          <w:szCs w:val="20"/>
        </w:rPr>
        <w:t>Erwartungshaltungen sollten offen angesprochen werden. Wenn regelmässige Meetings keinen Beitrag des Einzelnen erfordern, sollte dies thematisiert werden. Abwesenheit muss nicht Desinteresse bedeuten, sondern kann ein Zeichen effizienter Priorisierung sein.</w:t>
      </w:r>
    </w:p>
    <w:p w:rsidRPr="005422B8" w:rsidR="005422B8" w:rsidP="005422B8" w:rsidRDefault="005422B8" w14:paraId="1D4DE246" w14:textId="77777777">
      <w:pPr>
        <w:numPr>
          <w:ilvl w:val="0"/>
          <w:numId w:val="6"/>
        </w:numPr>
        <w:spacing w:after="0" w:line="336" w:lineRule="auto"/>
        <w:rPr>
          <w:sz w:val="20"/>
          <w:szCs w:val="20"/>
        </w:rPr>
      </w:pPr>
      <w:r w:rsidRPr="005422B8">
        <w:rPr>
          <w:b/>
          <w:bCs/>
          <w:sz w:val="20"/>
          <w:szCs w:val="20"/>
        </w:rPr>
        <w:t>Realistische Deadlines setzen und einhalten</w:t>
      </w:r>
      <w:r w:rsidRPr="005422B8">
        <w:rPr>
          <w:sz w:val="20"/>
          <w:szCs w:val="20"/>
        </w:rPr>
        <w:br/>
      </w:r>
      <w:r w:rsidRPr="005422B8">
        <w:rPr>
          <w:sz w:val="20"/>
          <w:szCs w:val="20"/>
        </w:rPr>
        <w:t>Deadlines sind kein dekoratives Element, sondern eine verbindliche Vereinbarung. Sie sollten realistisch gestaltet, klar kommuniziert und – wenn nötig – verhandelt werden. Ein zeitlicher Puffer kann dabei helfen, Unvorhergesehenes abzufangen.</w:t>
      </w:r>
    </w:p>
    <w:p w:rsidRPr="005422B8" w:rsidR="005422B8" w:rsidP="005422B8" w:rsidRDefault="005422B8" w14:paraId="4FEE6162" w14:textId="77777777">
      <w:pPr>
        <w:numPr>
          <w:ilvl w:val="0"/>
          <w:numId w:val="6"/>
        </w:numPr>
        <w:spacing w:after="0" w:line="336" w:lineRule="auto"/>
        <w:rPr>
          <w:sz w:val="20"/>
          <w:szCs w:val="20"/>
        </w:rPr>
      </w:pPr>
      <w:r w:rsidRPr="005422B8">
        <w:rPr>
          <w:b/>
          <w:bCs/>
          <w:sz w:val="20"/>
          <w:szCs w:val="20"/>
        </w:rPr>
        <w:t>Den Kalender strategisch nutzen</w:t>
      </w:r>
      <w:r w:rsidRPr="005422B8">
        <w:rPr>
          <w:sz w:val="20"/>
          <w:szCs w:val="20"/>
        </w:rPr>
        <w:br/>
      </w:r>
      <w:r w:rsidRPr="005422B8">
        <w:rPr>
          <w:sz w:val="20"/>
          <w:szCs w:val="20"/>
        </w:rPr>
        <w:t>Der Kalender sollte als Planungsinstrument dienen, nicht als Sammelbecken für Meetings. Blockzeiten für konzentrierte Arbeit sind essenziell und sollten genauso verbindlich behandelt werden wie externe Termine. Moderne Zeitmanagement-Tools können zusätzlich helfen, Übersicht und Struktur zu wahren.</w:t>
      </w:r>
    </w:p>
    <w:p w:rsidRPr="00465701" w:rsidR="00465701" w:rsidP="00465701" w:rsidRDefault="00465701" w14:paraId="41E4A753" w14:textId="77777777">
      <w:pPr>
        <w:spacing w:after="0" w:line="336" w:lineRule="auto"/>
        <w:rPr>
          <w:sz w:val="20"/>
          <w:szCs w:val="20"/>
        </w:rPr>
      </w:pPr>
    </w:p>
    <w:p w:rsidRPr="003F4276" w:rsidR="003F4276" w:rsidP="003F4276" w:rsidRDefault="003F4276" w14:paraId="0E0E0579" w14:textId="77777777">
      <w:pPr>
        <w:spacing w:after="0" w:line="336" w:lineRule="auto"/>
        <w:rPr>
          <w:b/>
          <w:bCs/>
          <w:sz w:val="20"/>
          <w:szCs w:val="20"/>
        </w:rPr>
      </w:pPr>
      <w:r w:rsidRPr="003F4276">
        <w:rPr>
          <w:b/>
          <w:bCs/>
          <w:sz w:val="20"/>
          <w:szCs w:val="20"/>
        </w:rPr>
        <w:t>Fazit</w:t>
      </w:r>
    </w:p>
    <w:p w:rsidRPr="006F3922" w:rsidR="006F3922" w:rsidP="006F3922" w:rsidRDefault="006F3922" w14:paraId="3C21B217" w14:textId="77777777">
      <w:pPr>
        <w:spacing w:after="0" w:line="336" w:lineRule="auto"/>
        <w:rPr>
          <w:sz w:val="20"/>
          <w:szCs w:val="20"/>
        </w:rPr>
      </w:pPr>
      <w:r w:rsidRPr="006F3922">
        <w:rPr>
          <w:sz w:val="20"/>
          <w:szCs w:val="20"/>
        </w:rPr>
        <w:t>In einer zunehmend digitalisierten Arbeitswelt ist das Management von Terminen und die Wahrung von Verbindlichkeit eine zentrale Herausforderung. Durch Selbstreflexion, klare Kommunikation und bewusste Priorisierung können Berufstätige wieder Kontrolle über ihre Zeit gewinnen. Der digitale Wandel mag das Arbeitsumfeld verändern, doch Verlässlichkeit und Verantwortungsbewusstsein bleiben unverzichtbare Konstanten. Mit den richtigen Strategien lässt sich Verbindlichkeit zurück in den Arbeitsalltag bringen – und damit das Fundament für nachhaltigen Erfolg legen.</w:t>
      </w:r>
    </w:p>
    <w:p w:rsidRPr="00465701" w:rsidR="00465701" w:rsidP="00465701" w:rsidRDefault="00465701" w14:paraId="514A87C0" w14:textId="77777777">
      <w:pPr>
        <w:spacing w:after="0" w:line="336" w:lineRule="auto"/>
        <w:rPr>
          <w:sz w:val="20"/>
          <w:szCs w:val="20"/>
        </w:rPr>
      </w:pPr>
    </w:p>
    <w:p w:rsidRPr="00465701" w:rsidR="00E61DB0" w:rsidP="00E61DB0" w:rsidRDefault="00E61DB0" w14:paraId="37EBFA5B" w14:textId="067A5177">
      <w:pPr>
        <w:rPr>
          <w:sz w:val="20"/>
          <w:szCs w:val="20"/>
        </w:rPr>
      </w:pPr>
    </w:p>
    <w:sectPr w:rsidRPr="00465701" w:rsidR="00E61DB0" w:rsidSect="00C330B2">
      <w:headerReference w:type="even" r:id="rId11"/>
      <w:headerReference w:type="default" r:id="rId12"/>
      <w:footerReference w:type="even" r:id="rId13"/>
      <w:footerReference w:type="default" r:id="rId14"/>
      <w:headerReference w:type="first" r:id="rId15"/>
      <w:footerReference w:type="first" r:id="rId16"/>
      <w:pgSz w:w="11906" w:h="16838" w:orient="portrait"/>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09E1" w:rsidP="00465701" w:rsidRDefault="002D09E1" w14:paraId="00E195E5" w14:textId="77777777">
      <w:pPr>
        <w:spacing w:after="0" w:line="240" w:lineRule="auto"/>
      </w:pPr>
      <w:r>
        <w:separator/>
      </w:r>
    </w:p>
  </w:endnote>
  <w:endnote w:type="continuationSeparator" w:id="0">
    <w:p w:rsidR="002D09E1" w:rsidP="00465701" w:rsidRDefault="002D09E1" w14:paraId="5E8A10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5701" w:rsidRDefault="00465701" w14:paraId="0FCE3986"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1"/>
    </w:tblGrid>
    <w:tr w:rsidRPr="00065702" w:rsidR="00465701" w:rsidTr="00B453A5" w14:paraId="35B4D789" w14:textId="77777777">
      <w:trPr>
        <w:trHeight w:val="340"/>
        <w:jc w:val="center"/>
      </w:trPr>
      <w:tc>
        <w:tcPr>
          <w:tcW w:w="9203" w:type="dxa"/>
          <w:shd w:val="clear" w:color="auto" w:fill="auto"/>
          <w:vAlign w:val="bottom"/>
        </w:tcPr>
        <w:p w:rsidRPr="00465701" w:rsidR="00465701" w:rsidP="00B453A5" w:rsidRDefault="00465701" w14:paraId="7A94B370" w14:textId="77777777">
          <w:pPr>
            <w:pStyle w:val="Fuzeile"/>
            <w:spacing w:before="60" w:line="288" w:lineRule="auto"/>
            <w:jc w:val="center"/>
            <w:rPr>
              <w:rFonts w:cs="Arial"/>
              <w:sz w:val="13"/>
              <w:lang w:val="de-CH"/>
            </w:rPr>
          </w:pPr>
          <w:r w:rsidRPr="00465701">
            <w:rPr>
              <w:rFonts w:cs="Arial"/>
              <w:sz w:val="13"/>
              <w:lang w:val="de-CH"/>
            </w:rPr>
            <w:t xml:space="preserve">BSG Unternehmensberatung AG, St. Gallen     </w:t>
          </w:r>
          <w:proofErr w:type="spellStart"/>
          <w:r w:rsidRPr="00465701">
            <w:rPr>
              <w:rFonts w:cs="Arial"/>
              <w:sz w:val="13"/>
              <w:lang w:val="de-CH"/>
            </w:rPr>
            <w:t>Teufener</w:t>
          </w:r>
          <w:proofErr w:type="spellEnd"/>
          <w:r w:rsidRPr="00465701">
            <w:rPr>
              <w:rFonts w:cs="Arial"/>
              <w:sz w:val="13"/>
              <w:lang w:val="de-CH"/>
            </w:rPr>
            <w:t xml:space="preserve"> Strasse 11     CH-9000 St. Gallen     Telefon: +41 71 243 57 57     www.bsg.ch     info@bsg.ch</w:t>
          </w:r>
        </w:p>
      </w:tc>
    </w:tr>
  </w:tbl>
  <w:p w:rsidR="00465701" w:rsidRDefault="00465701" w14:paraId="03D65744"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5701" w:rsidRDefault="00465701" w14:paraId="38A06ED6"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09E1" w:rsidP="00465701" w:rsidRDefault="002D09E1" w14:paraId="34E63246" w14:textId="77777777">
      <w:pPr>
        <w:spacing w:after="0" w:line="240" w:lineRule="auto"/>
      </w:pPr>
      <w:r>
        <w:separator/>
      </w:r>
    </w:p>
  </w:footnote>
  <w:footnote w:type="continuationSeparator" w:id="0">
    <w:p w:rsidR="002D09E1" w:rsidP="00465701" w:rsidRDefault="002D09E1" w14:paraId="2F60111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5701" w:rsidRDefault="00465701" w14:paraId="428F8F07"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enraster"/>
      <w:tblW w:w="9638" w:type="dxa"/>
      <w:jc w:val="right"/>
      <w:tblBorders>
        <w:top w:val="none" w:color="auto" w:sz="0" w:space="0"/>
        <w:left w:val="none" w:color="auto" w:sz="0" w:space="0"/>
        <w:bottom w:val="none" w:color="auto" w:sz="0" w:space="0"/>
        <w:right w:val="none" w:color="auto" w:sz="0" w:space="0"/>
      </w:tblBorders>
      <w:tblCellMar>
        <w:left w:w="0" w:type="dxa"/>
        <w:right w:w="0" w:type="dxa"/>
      </w:tblCellMar>
      <w:tblLook w:val="04A0" w:firstRow="1" w:lastRow="0" w:firstColumn="1" w:lastColumn="0" w:noHBand="0" w:noVBand="1"/>
    </w:tblPr>
    <w:tblGrid>
      <w:gridCol w:w="5896"/>
      <w:gridCol w:w="3742"/>
    </w:tblGrid>
    <w:tr w:rsidR="00465701" w:rsidTr="00B453A5" w14:paraId="6B2B54E5" w14:textId="77777777">
      <w:trPr>
        <w:trHeight w:val="1413"/>
        <w:jc w:val="right"/>
      </w:trPr>
      <w:tc>
        <w:tcPr>
          <w:tcW w:w="5896" w:type="dxa"/>
          <w:tcBorders>
            <w:right w:val="nil"/>
          </w:tcBorders>
          <w:shd w:val="clear" w:color="auto" w:fill="auto"/>
          <w:vAlign w:val="bottom"/>
        </w:tcPr>
        <w:p w:rsidR="00465701" w:rsidP="00733D7E" w:rsidRDefault="00465701" w14:paraId="2A93DB31" w14:textId="77777777"/>
      </w:tc>
      <w:tc>
        <w:tcPr>
          <w:tcW w:w="3742" w:type="dxa"/>
          <w:tcBorders>
            <w:top w:val="nil"/>
            <w:left w:val="nil"/>
            <w:bottom w:val="nil"/>
          </w:tcBorders>
          <w:shd w:val="clear" w:color="auto" w:fill="auto"/>
          <w:vAlign w:val="bottom"/>
        </w:tcPr>
        <w:p w:rsidR="00465701" w:rsidP="00733D7E" w:rsidRDefault="00465701" w14:paraId="054CB794" w14:textId="77777777">
          <w:r>
            <w:rPr>
              <w:noProof/>
            </w:rPr>
            <w:drawing>
              <wp:inline distT="0" distB="0" distL="0" distR="0" wp14:anchorId="7864D4DE" wp14:editId="4F473645">
                <wp:extent cx="2278800" cy="576000"/>
                <wp:effectExtent l="0" t="0" r="7620" b="0"/>
                <wp:docPr id="2"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20190617_bsg_logo_claim_cmyk.jpg"/>
                        <pic:cNvPicPr/>
                      </pic:nvPicPr>
                      <pic:blipFill>
                        <a:blip r:embed="rId1">
                          <a:extLst>
                            <a:ext uri="{28A0092B-C50C-407E-A947-70E740481C1C}">
                              <a14:useLocalDpi xmlns:a14="http://schemas.microsoft.com/office/drawing/2010/main" val="0"/>
                            </a:ext>
                          </a:extLst>
                        </a:blip>
                        <a:stretch>
                          <a:fillRect/>
                        </a:stretch>
                      </pic:blipFill>
                      <pic:spPr>
                        <a:xfrm>
                          <a:off x="0" y="0"/>
                          <a:ext cx="2278800" cy="576000"/>
                        </a:xfrm>
                        <a:prstGeom prst="rect">
                          <a:avLst/>
                        </a:prstGeom>
                      </pic:spPr>
                    </pic:pic>
                  </a:graphicData>
                </a:graphic>
              </wp:inline>
            </w:drawing>
          </w:r>
        </w:p>
      </w:tc>
    </w:tr>
  </w:tbl>
  <w:p w:rsidR="00465701" w:rsidRDefault="00465701" w14:paraId="6CDEB591" w14:textId="777777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5701" w:rsidRDefault="00465701" w14:paraId="04EF804C"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52878"/>
    <w:multiLevelType w:val="hybridMultilevel"/>
    <w:tmpl w:val="993E8F6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4F827FC"/>
    <w:multiLevelType w:val="hybridMultilevel"/>
    <w:tmpl w:val="6ED6697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6131B8D"/>
    <w:multiLevelType w:val="hybridMultilevel"/>
    <w:tmpl w:val="2766CF5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2C57B73"/>
    <w:multiLevelType w:val="multilevel"/>
    <w:tmpl w:val="625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FB2691"/>
    <w:multiLevelType w:val="hybridMultilevel"/>
    <w:tmpl w:val="91389D12"/>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5" w15:restartNumberingAfterBreak="0">
    <w:nsid w:val="71DE1EEB"/>
    <w:multiLevelType w:val="hybridMultilevel"/>
    <w:tmpl w:val="993E8F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4450777">
    <w:abstractNumId w:val="1"/>
  </w:num>
  <w:num w:numId="2" w16cid:durableId="157506618">
    <w:abstractNumId w:val="4"/>
  </w:num>
  <w:num w:numId="3" w16cid:durableId="605425287">
    <w:abstractNumId w:val="2"/>
  </w:num>
  <w:num w:numId="4" w16cid:durableId="1306159896">
    <w:abstractNumId w:val="0"/>
  </w:num>
  <w:num w:numId="5" w16cid:durableId="1226061330">
    <w:abstractNumId w:val="5"/>
  </w:num>
  <w:num w:numId="6" w16cid:durableId="133425647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B6"/>
    <w:rsid w:val="0000093B"/>
    <w:rsid w:val="00004517"/>
    <w:rsid w:val="00006DEF"/>
    <w:rsid w:val="00021A0F"/>
    <w:rsid w:val="0002546F"/>
    <w:rsid w:val="00025511"/>
    <w:rsid w:val="00031442"/>
    <w:rsid w:val="00044AFF"/>
    <w:rsid w:val="00047EFD"/>
    <w:rsid w:val="0005239B"/>
    <w:rsid w:val="00056A4B"/>
    <w:rsid w:val="00075558"/>
    <w:rsid w:val="00077EC1"/>
    <w:rsid w:val="000803C4"/>
    <w:rsid w:val="000813CD"/>
    <w:rsid w:val="0008585E"/>
    <w:rsid w:val="00091C7F"/>
    <w:rsid w:val="00097E38"/>
    <w:rsid w:val="000B20A8"/>
    <w:rsid w:val="000B52F0"/>
    <w:rsid w:val="000C05F5"/>
    <w:rsid w:val="000C1F1A"/>
    <w:rsid w:val="000C394E"/>
    <w:rsid w:val="00103B44"/>
    <w:rsid w:val="001215A5"/>
    <w:rsid w:val="00124ED7"/>
    <w:rsid w:val="00125CFB"/>
    <w:rsid w:val="00125D36"/>
    <w:rsid w:val="00142931"/>
    <w:rsid w:val="00150237"/>
    <w:rsid w:val="00153825"/>
    <w:rsid w:val="00156B70"/>
    <w:rsid w:val="00157C07"/>
    <w:rsid w:val="00183AA0"/>
    <w:rsid w:val="00186748"/>
    <w:rsid w:val="00192F27"/>
    <w:rsid w:val="0019511F"/>
    <w:rsid w:val="001B37FD"/>
    <w:rsid w:val="001C20B0"/>
    <w:rsid w:val="001C3E84"/>
    <w:rsid w:val="001D0D9C"/>
    <w:rsid w:val="001F3346"/>
    <w:rsid w:val="001F7401"/>
    <w:rsid w:val="00204AD2"/>
    <w:rsid w:val="00211F0F"/>
    <w:rsid w:val="0021268A"/>
    <w:rsid w:val="00212F26"/>
    <w:rsid w:val="002225F6"/>
    <w:rsid w:val="002235F1"/>
    <w:rsid w:val="0023046B"/>
    <w:rsid w:val="00240670"/>
    <w:rsid w:val="002507FF"/>
    <w:rsid w:val="002513A5"/>
    <w:rsid w:val="00256FF0"/>
    <w:rsid w:val="002671E5"/>
    <w:rsid w:val="00280952"/>
    <w:rsid w:val="0028543F"/>
    <w:rsid w:val="00292EA8"/>
    <w:rsid w:val="00295D17"/>
    <w:rsid w:val="002A2EAA"/>
    <w:rsid w:val="002A6A12"/>
    <w:rsid w:val="002B7E29"/>
    <w:rsid w:val="002C02A5"/>
    <w:rsid w:val="002C15EC"/>
    <w:rsid w:val="002C162B"/>
    <w:rsid w:val="002C2CE6"/>
    <w:rsid w:val="002D09E1"/>
    <w:rsid w:val="002D7F8D"/>
    <w:rsid w:val="002F503C"/>
    <w:rsid w:val="00314942"/>
    <w:rsid w:val="00316F06"/>
    <w:rsid w:val="00330323"/>
    <w:rsid w:val="0033723E"/>
    <w:rsid w:val="00350DA2"/>
    <w:rsid w:val="00375982"/>
    <w:rsid w:val="003972BF"/>
    <w:rsid w:val="003A0F8E"/>
    <w:rsid w:val="003B301A"/>
    <w:rsid w:val="003B64B6"/>
    <w:rsid w:val="003C02F6"/>
    <w:rsid w:val="003C4850"/>
    <w:rsid w:val="003C6678"/>
    <w:rsid w:val="003D1C1A"/>
    <w:rsid w:val="003D4C38"/>
    <w:rsid w:val="003E0F44"/>
    <w:rsid w:val="003F1701"/>
    <w:rsid w:val="003F4276"/>
    <w:rsid w:val="003F56DC"/>
    <w:rsid w:val="00400DD5"/>
    <w:rsid w:val="004155D9"/>
    <w:rsid w:val="00420395"/>
    <w:rsid w:val="004267F6"/>
    <w:rsid w:val="00446999"/>
    <w:rsid w:val="004572D8"/>
    <w:rsid w:val="00457331"/>
    <w:rsid w:val="00465701"/>
    <w:rsid w:val="00465D95"/>
    <w:rsid w:val="0047071D"/>
    <w:rsid w:val="0047258D"/>
    <w:rsid w:val="00476102"/>
    <w:rsid w:val="0049045A"/>
    <w:rsid w:val="00492028"/>
    <w:rsid w:val="00494FF2"/>
    <w:rsid w:val="004B5BA0"/>
    <w:rsid w:val="004B5F91"/>
    <w:rsid w:val="004E0814"/>
    <w:rsid w:val="004E3AD5"/>
    <w:rsid w:val="004E4137"/>
    <w:rsid w:val="004F05ED"/>
    <w:rsid w:val="004F185E"/>
    <w:rsid w:val="005009A8"/>
    <w:rsid w:val="00500A7B"/>
    <w:rsid w:val="00506FEC"/>
    <w:rsid w:val="00511CC8"/>
    <w:rsid w:val="00512463"/>
    <w:rsid w:val="00513397"/>
    <w:rsid w:val="00521BE4"/>
    <w:rsid w:val="00534647"/>
    <w:rsid w:val="0053576B"/>
    <w:rsid w:val="005422B8"/>
    <w:rsid w:val="00556DF2"/>
    <w:rsid w:val="00564B82"/>
    <w:rsid w:val="005657C1"/>
    <w:rsid w:val="005720F0"/>
    <w:rsid w:val="00580B1C"/>
    <w:rsid w:val="00580B63"/>
    <w:rsid w:val="00596484"/>
    <w:rsid w:val="005A4B5E"/>
    <w:rsid w:val="005B4ED7"/>
    <w:rsid w:val="005D3F40"/>
    <w:rsid w:val="005D782E"/>
    <w:rsid w:val="005E4C2C"/>
    <w:rsid w:val="00612267"/>
    <w:rsid w:val="00613558"/>
    <w:rsid w:val="0062225C"/>
    <w:rsid w:val="00627BCD"/>
    <w:rsid w:val="00660461"/>
    <w:rsid w:val="0066709B"/>
    <w:rsid w:val="00667338"/>
    <w:rsid w:val="0068002B"/>
    <w:rsid w:val="00690FB5"/>
    <w:rsid w:val="00691773"/>
    <w:rsid w:val="00693B71"/>
    <w:rsid w:val="006A34D0"/>
    <w:rsid w:val="006B3A05"/>
    <w:rsid w:val="006B692B"/>
    <w:rsid w:val="006E4F6D"/>
    <w:rsid w:val="006F3922"/>
    <w:rsid w:val="006F7A7B"/>
    <w:rsid w:val="006F7D3B"/>
    <w:rsid w:val="00703C0D"/>
    <w:rsid w:val="00725223"/>
    <w:rsid w:val="00731F61"/>
    <w:rsid w:val="00733AAD"/>
    <w:rsid w:val="0075798D"/>
    <w:rsid w:val="00765BF4"/>
    <w:rsid w:val="00770C42"/>
    <w:rsid w:val="007825C3"/>
    <w:rsid w:val="00792A8C"/>
    <w:rsid w:val="007936CD"/>
    <w:rsid w:val="00795C0C"/>
    <w:rsid w:val="007A49BE"/>
    <w:rsid w:val="007B59A8"/>
    <w:rsid w:val="007B6BB7"/>
    <w:rsid w:val="007B6F63"/>
    <w:rsid w:val="007D3857"/>
    <w:rsid w:val="007F065E"/>
    <w:rsid w:val="007F2020"/>
    <w:rsid w:val="007F2854"/>
    <w:rsid w:val="007F30C3"/>
    <w:rsid w:val="007F43F0"/>
    <w:rsid w:val="00801B90"/>
    <w:rsid w:val="008101FC"/>
    <w:rsid w:val="00811929"/>
    <w:rsid w:val="00814CAF"/>
    <w:rsid w:val="0081612A"/>
    <w:rsid w:val="0081756D"/>
    <w:rsid w:val="008262E8"/>
    <w:rsid w:val="008279D7"/>
    <w:rsid w:val="008369D3"/>
    <w:rsid w:val="00847D50"/>
    <w:rsid w:val="008519CB"/>
    <w:rsid w:val="00853CFA"/>
    <w:rsid w:val="008651E5"/>
    <w:rsid w:val="0087226F"/>
    <w:rsid w:val="00872F66"/>
    <w:rsid w:val="00874F50"/>
    <w:rsid w:val="00882DB4"/>
    <w:rsid w:val="00891512"/>
    <w:rsid w:val="00892FB8"/>
    <w:rsid w:val="008B2616"/>
    <w:rsid w:val="008B6A4A"/>
    <w:rsid w:val="008C67B0"/>
    <w:rsid w:val="00911D7A"/>
    <w:rsid w:val="009159CD"/>
    <w:rsid w:val="00921559"/>
    <w:rsid w:val="00922D0C"/>
    <w:rsid w:val="00933695"/>
    <w:rsid w:val="0093743F"/>
    <w:rsid w:val="00937860"/>
    <w:rsid w:val="00952D4D"/>
    <w:rsid w:val="00960B85"/>
    <w:rsid w:val="00963C9D"/>
    <w:rsid w:val="00973543"/>
    <w:rsid w:val="009741CB"/>
    <w:rsid w:val="00975580"/>
    <w:rsid w:val="00977C14"/>
    <w:rsid w:val="00992546"/>
    <w:rsid w:val="00992E08"/>
    <w:rsid w:val="009A3C20"/>
    <w:rsid w:val="009D640B"/>
    <w:rsid w:val="009F3D56"/>
    <w:rsid w:val="00A043E6"/>
    <w:rsid w:val="00A11F11"/>
    <w:rsid w:val="00A17663"/>
    <w:rsid w:val="00A24054"/>
    <w:rsid w:val="00A25292"/>
    <w:rsid w:val="00A32D11"/>
    <w:rsid w:val="00A41845"/>
    <w:rsid w:val="00A42B27"/>
    <w:rsid w:val="00A506E2"/>
    <w:rsid w:val="00A52695"/>
    <w:rsid w:val="00A54C6A"/>
    <w:rsid w:val="00A614C0"/>
    <w:rsid w:val="00A65900"/>
    <w:rsid w:val="00A71A8D"/>
    <w:rsid w:val="00A758E7"/>
    <w:rsid w:val="00A83FBC"/>
    <w:rsid w:val="00A94876"/>
    <w:rsid w:val="00AA62C5"/>
    <w:rsid w:val="00AB1389"/>
    <w:rsid w:val="00AB17D2"/>
    <w:rsid w:val="00AB4942"/>
    <w:rsid w:val="00AC1F50"/>
    <w:rsid w:val="00AC4E2C"/>
    <w:rsid w:val="00AF1EA6"/>
    <w:rsid w:val="00B075B6"/>
    <w:rsid w:val="00B17A2D"/>
    <w:rsid w:val="00B25735"/>
    <w:rsid w:val="00B2711F"/>
    <w:rsid w:val="00B34DEF"/>
    <w:rsid w:val="00B413B6"/>
    <w:rsid w:val="00B477D3"/>
    <w:rsid w:val="00B618C3"/>
    <w:rsid w:val="00B62534"/>
    <w:rsid w:val="00B87F9F"/>
    <w:rsid w:val="00BA02DB"/>
    <w:rsid w:val="00BA58F1"/>
    <w:rsid w:val="00BA69EC"/>
    <w:rsid w:val="00BC03AC"/>
    <w:rsid w:val="00C008EE"/>
    <w:rsid w:val="00C04F2E"/>
    <w:rsid w:val="00C234EF"/>
    <w:rsid w:val="00C271C1"/>
    <w:rsid w:val="00C326A0"/>
    <w:rsid w:val="00C330B2"/>
    <w:rsid w:val="00C50080"/>
    <w:rsid w:val="00C521BD"/>
    <w:rsid w:val="00C67943"/>
    <w:rsid w:val="00C705CA"/>
    <w:rsid w:val="00C76E67"/>
    <w:rsid w:val="00C81E92"/>
    <w:rsid w:val="00C858D0"/>
    <w:rsid w:val="00CA244C"/>
    <w:rsid w:val="00CA6FB1"/>
    <w:rsid w:val="00CB0202"/>
    <w:rsid w:val="00CB2259"/>
    <w:rsid w:val="00CB2DCA"/>
    <w:rsid w:val="00CB3530"/>
    <w:rsid w:val="00CB4865"/>
    <w:rsid w:val="00CB5C2E"/>
    <w:rsid w:val="00CC1360"/>
    <w:rsid w:val="00CC2B31"/>
    <w:rsid w:val="00CC6919"/>
    <w:rsid w:val="00CC6EE0"/>
    <w:rsid w:val="00CD57E1"/>
    <w:rsid w:val="00CE35B6"/>
    <w:rsid w:val="00CF697C"/>
    <w:rsid w:val="00D07C8A"/>
    <w:rsid w:val="00D229E9"/>
    <w:rsid w:val="00D251E6"/>
    <w:rsid w:val="00D3001B"/>
    <w:rsid w:val="00D458AA"/>
    <w:rsid w:val="00D45BB0"/>
    <w:rsid w:val="00D647F2"/>
    <w:rsid w:val="00D674EE"/>
    <w:rsid w:val="00D70135"/>
    <w:rsid w:val="00D7523E"/>
    <w:rsid w:val="00D75D78"/>
    <w:rsid w:val="00D76BF0"/>
    <w:rsid w:val="00D83BDD"/>
    <w:rsid w:val="00D85070"/>
    <w:rsid w:val="00D8747B"/>
    <w:rsid w:val="00D93E83"/>
    <w:rsid w:val="00D97ABD"/>
    <w:rsid w:val="00DB0383"/>
    <w:rsid w:val="00DC0A02"/>
    <w:rsid w:val="00DC4C43"/>
    <w:rsid w:val="00DD59AA"/>
    <w:rsid w:val="00DF0BFB"/>
    <w:rsid w:val="00DF7D61"/>
    <w:rsid w:val="00E00C6F"/>
    <w:rsid w:val="00E01AB8"/>
    <w:rsid w:val="00E03E60"/>
    <w:rsid w:val="00E06255"/>
    <w:rsid w:val="00E2170C"/>
    <w:rsid w:val="00E25F04"/>
    <w:rsid w:val="00E32692"/>
    <w:rsid w:val="00E3632E"/>
    <w:rsid w:val="00E509F5"/>
    <w:rsid w:val="00E52083"/>
    <w:rsid w:val="00E61DB0"/>
    <w:rsid w:val="00E6450E"/>
    <w:rsid w:val="00E64647"/>
    <w:rsid w:val="00E65EC1"/>
    <w:rsid w:val="00E667FF"/>
    <w:rsid w:val="00E72A53"/>
    <w:rsid w:val="00E72E1E"/>
    <w:rsid w:val="00E77081"/>
    <w:rsid w:val="00E80AA0"/>
    <w:rsid w:val="00E91797"/>
    <w:rsid w:val="00E97E4A"/>
    <w:rsid w:val="00EA4559"/>
    <w:rsid w:val="00EA71A9"/>
    <w:rsid w:val="00EB33B6"/>
    <w:rsid w:val="00EB4EE5"/>
    <w:rsid w:val="00EC0F97"/>
    <w:rsid w:val="00EC1679"/>
    <w:rsid w:val="00EC3E43"/>
    <w:rsid w:val="00ED1075"/>
    <w:rsid w:val="00ED3F9F"/>
    <w:rsid w:val="00EE546F"/>
    <w:rsid w:val="00EE7379"/>
    <w:rsid w:val="00EF0B7E"/>
    <w:rsid w:val="00EF0CE7"/>
    <w:rsid w:val="00F00546"/>
    <w:rsid w:val="00F032A4"/>
    <w:rsid w:val="00F23937"/>
    <w:rsid w:val="00F40CAE"/>
    <w:rsid w:val="00F5350D"/>
    <w:rsid w:val="00F67B8B"/>
    <w:rsid w:val="00F70DCF"/>
    <w:rsid w:val="00F7148D"/>
    <w:rsid w:val="00F73399"/>
    <w:rsid w:val="00F757FA"/>
    <w:rsid w:val="00F86113"/>
    <w:rsid w:val="00F96F95"/>
    <w:rsid w:val="00FA5F17"/>
    <w:rsid w:val="00FD2947"/>
    <w:rsid w:val="00FD558A"/>
    <w:rsid w:val="00FD617C"/>
    <w:rsid w:val="00FE43F9"/>
    <w:rsid w:val="078989DD"/>
    <w:rsid w:val="4B90E4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E2B0"/>
  <w15:chartTrackingRefBased/>
  <w15:docId w15:val="{8EBB2873-3A33-4C94-987A-4C65AAE75B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AA62C5"/>
    <w:rPr>
      <w:rFonts w:ascii="Arial" w:hAnsi="Arial"/>
    </w:rPr>
  </w:style>
  <w:style w:type="paragraph" w:styleId="berschrift1">
    <w:name w:val="heading 1"/>
    <w:basedOn w:val="Standard"/>
    <w:next w:val="Standard"/>
    <w:link w:val="berschrift1Zchn"/>
    <w:uiPriority w:val="9"/>
    <w:qFormat/>
    <w:rsid w:val="00F86113"/>
    <w:pPr>
      <w:keepNext/>
      <w:keepLines/>
      <w:spacing w:before="480" w:after="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86113"/>
    <w:pPr>
      <w:keepNext/>
      <w:keepLines/>
      <w:spacing w:before="200" w:after="0"/>
      <w:outlineLvl w:val="1"/>
    </w:pPr>
    <w:rPr>
      <w:rFonts w:eastAsiaTheme="majorEastAsia"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A62C5"/>
    <w:pPr>
      <w:keepNext/>
      <w:keepLines/>
      <w:spacing w:before="40" w:after="0"/>
      <w:outlineLvl w:val="2"/>
    </w:pPr>
    <w:rPr>
      <w:rFonts w:eastAsiaTheme="majorEastAsia" w:cstheme="majorBidi"/>
      <w:color w:val="243F60" w:themeColor="accent1" w:themeShade="7F"/>
      <w:sz w:val="24"/>
      <w:szCs w:val="24"/>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F86113"/>
    <w:rPr>
      <w:rFonts w:ascii="Arial" w:hAnsi="Arial" w:eastAsiaTheme="majorEastAsia" w:cstheme="majorBidi"/>
      <w:b/>
      <w:bCs/>
      <w:color w:val="365F91" w:themeColor="accent1" w:themeShade="BF"/>
      <w:sz w:val="28"/>
      <w:szCs w:val="28"/>
    </w:rPr>
  </w:style>
  <w:style w:type="character" w:styleId="berschrift2Zchn" w:customStyle="1">
    <w:name w:val="Überschrift 2 Zchn"/>
    <w:basedOn w:val="Absatz-Standardschriftart"/>
    <w:link w:val="berschrift2"/>
    <w:uiPriority w:val="9"/>
    <w:rsid w:val="00F86113"/>
    <w:rPr>
      <w:rFonts w:ascii="Arial" w:hAnsi="Arial" w:eastAsiaTheme="majorEastAsia" w:cstheme="majorBidi"/>
      <w:b/>
      <w:bCs/>
      <w:color w:val="4F81BD" w:themeColor="accent1"/>
      <w:sz w:val="26"/>
      <w:szCs w:val="26"/>
    </w:rPr>
  </w:style>
  <w:style w:type="paragraph" w:styleId="Titel">
    <w:name w:val="Title"/>
    <w:basedOn w:val="Standard"/>
    <w:next w:val="Standard"/>
    <w:link w:val="TitelZchn"/>
    <w:uiPriority w:val="10"/>
    <w:qFormat/>
    <w:rsid w:val="00F86113"/>
    <w:pPr>
      <w:pBdr>
        <w:bottom w:val="single" w:color="4F81BD" w:themeColor="accent1" w:sz="8" w:space="4"/>
      </w:pBdr>
      <w:spacing w:after="300" w:line="240" w:lineRule="auto"/>
      <w:contextualSpacing/>
    </w:pPr>
    <w:rPr>
      <w:rFonts w:eastAsiaTheme="majorEastAsia" w:cstheme="majorBidi"/>
      <w:color w:val="17365D" w:themeColor="text2" w:themeShade="BF"/>
      <w:spacing w:val="5"/>
      <w:kern w:val="28"/>
      <w:sz w:val="52"/>
      <w:szCs w:val="52"/>
    </w:rPr>
  </w:style>
  <w:style w:type="character" w:styleId="TitelZchn" w:customStyle="1">
    <w:name w:val="Titel Zchn"/>
    <w:basedOn w:val="Absatz-Standardschriftart"/>
    <w:link w:val="Titel"/>
    <w:uiPriority w:val="10"/>
    <w:rsid w:val="00F86113"/>
    <w:rPr>
      <w:rFonts w:ascii="Arial" w:hAnsi="Arial" w:eastAsiaTheme="majorEastAsia"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86113"/>
    <w:pPr>
      <w:numPr>
        <w:ilvl w:val="1"/>
      </w:numPr>
    </w:pPr>
    <w:rPr>
      <w:rFonts w:eastAsiaTheme="majorEastAsia" w:cstheme="majorBidi"/>
      <w:i/>
      <w:iCs/>
      <w:color w:val="4F81BD" w:themeColor="accent1"/>
      <w:spacing w:val="15"/>
      <w:sz w:val="24"/>
      <w:szCs w:val="24"/>
    </w:rPr>
  </w:style>
  <w:style w:type="character" w:styleId="UntertitelZchn" w:customStyle="1">
    <w:name w:val="Untertitel Zchn"/>
    <w:basedOn w:val="Absatz-Standardschriftart"/>
    <w:link w:val="Untertitel"/>
    <w:uiPriority w:val="11"/>
    <w:rsid w:val="00F86113"/>
    <w:rPr>
      <w:rFonts w:ascii="Arial" w:hAnsi="Arial" w:eastAsiaTheme="majorEastAsia" w:cstheme="majorBidi"/>
      <w:i/>
      <w:iCs/>
      <w:color w:val="4F81BD" w:themeColor="accent1"/>
      <w:spacing w:val="15"/>
      <w:sz w:val="24"/>
      <w:szCs w:val="24"/>
    </w:rPr>
  </w:style>
  <w:style w:type="character" w:styleId="berschrift3Zchn" w:customStyle="1">
    <w:name w:val="Überschrift 3 Zchn"/>
    <w:basedOn w:val="Absatz-Standardschriftart"/>
    <w:link w:val="berschrift3"/>
    <w:uiPriority w:val="9"/>
    <w:rsid w:val="00AA62C5"/>
    <w:rPr>
      <w:rFonts w:ascii="Arial" w:hAnsi="Arial" w:eastAsiaTheme="majorEastAsia" w:cstheme="majorBidi"/>
      <w:color w:val="243F60" w:themeColor="accent1" w:themeShade="7F"/>
      <w:sz w:val="24"/>
      <w:szCs w:val="24"/>
    </w:rPr>
  </w:style>
  <w:style w:type="paragraph" w:styleId="Listenabsatz">
    <w:name w:val="List Paragraph"/>
    <w:basedOn w:val="Standard"/>
    <w:uiPriority w:val="34"/>
    <w:qFormat/>
    <w:rsid w:val="00A54C6A"/>
    <w:pPr>
      <w:ind w:left="720"/>
      <w:contextualSpacing/>
    </w:pPr>
  </w:style>
  <w:style w:type="character" w:styleId="Kommentarzeichen">
    <w:name w:val="annotation reference"/>
    <w:basedOn w:val="Absatz-Standardschriftart"/>
    <w:uiPriority w:val="99"/>
    <w:semiHidden/>
    <w:unhideWhenUsed/>
    <w:rsid w:val="00CC6EE0"/>
    <w:rPr>
      <w:sz w:val="16"/>
      <w:szCs w:val="16"/>
    </w:rPr>
  </w:style>
  <w:style w:type="paragraph" w:styleId="Kommentartext">
    <w:name w:val="annotation text"/>
    <w:basedOn w:val="Standard"/>
    <w:link w:val="KommentartextZchn"/>
    <w:uiPriority w:val="99"/>
    <w:unhideWhenUsed/>
    <w:rsid w:val="00CC6EE0"/>
    <w:pPr>
      <w:spacing w:line="240" w:lineRule="auto"/>
    </w:pPr>
    <w:rPr>
      <w:sz w:val="20"/>
      <w:szCs w:val="20"/>
    </w:rPr>
  </w:style>
  <w:style w:type="character" w:styleId="KommentartextZchn" w:customStyle="1">
    <w:name w:val="Kommentartext Zchn"/>
    <w:basedOn w:val="Absatz-Standardschriftart"/>
    <w:link w:val="Kommentartext"/>
    <w:uiPriority w:val="99"/>
    <w:rsid w:val="00CC6EE0"/>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C6EE0"/>
    <w:rPr>
      <w:b/>
      <w:bCs/>
    </w:rPr>
  </w:style>
  <w:style w:type="character" w:styleId="KommentarthemaZchn" w:customStyle="1">
    <w:name w:val="Kommentarthema Zchn"/>
    <w:basedOn w:val="KommentartextZchn"/>
    <w:link w:val="Kommentarthema"/>
    <w:uiPriority w:val="99"/>
    <w:semiHidden/>
    <w:rsid w:val="00CC6EE0"/>
    <w:rPr>
      <w:rFonts w:ascii="Arial" w:hAnsi="Arial"/>
      <w:b/>
      <w:bCs/>
      <w:sz w:val="20"/>
      <w:szCs w:val="20"/>
    </w:rPr>
  </w:style>
  <w:style w:type="paragraph" w:styleId="berarbeitung">
    <w:name w:val="Revision"/>
    <w:hidden/>
    <w:uiPriority w:val="99"/>
    <w:semiHidden/>
    <w:rsid w:val="00CC6EE0"/>
    <w:pPr>
      <w:spacing w:after="0" w:line="240" w:lineRule="auto"/>
    </w:pPr>
    <w:rPr>
      <w:rFonts w:ascii="Arial" w:hAnsi="Arial"/>
    </w:rPr>
  </w:style>
  <w:style w:type="character" w:styleId="Hyperlink">
    <w:name w:val="Hyperlink"/>
    <w:basedOn w:val="Absatz-Standardschriftart"/>
    <w:uiPriority w:val="99"/>
    <w:semiHidden/>
    <w:unhideWhenUsed/>
    <w:rsid w:val="00770C42"/>
    <w:rPr>
      <w:color w:val="0000FF"/>
      <w:u w:val="single"/>
    </w:rPr>
  </w:style>
  <w:style w:type="paragraph" w:styleId="Kopfzeile">
    <w:name w:val="header"/>
    <w:basedOn w:val="Standard"/>
    <w:link w:val="KopfzeileZchn"/>
    <w:uiPriority w:val="99"/>
    <w:unhideWhenUsed/>
    <w:rsid w:val="00465701"/>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65701"/>
    <w:rPr>
      <w:rFonts w:ascii="Arial" w:hAnsi="Arial"/>
    </w:rPr>
  </w:style>
  <w:style w:type="paragraph" w:styleId="Fuzeile">
    <w:name w:val="footer"/>
    <w:basedOn w:val="Standard"/>
    <w:link w:val="FuzeileZchn"/>
    <w:unhideWhenUsed/>
    <w:rsid w:val="00465701"/>
    <w:pPr>
      <w:tabs>
        <w:tab w:val="center" w:pos="4536"/>
        <w:tab w:val="right" w:pos="9072"/>
      </w:tabs>
      <w:spacing w:after="0" w:line="240" w:lineRule="auto"/>
    </w:pPr>
  </w:style>
  <w:style w:type="character" w:styleId="FuzeileZchn" w:customStyle="1">
    <w:name w:val="Fußzeile Zchn"/>
    <w:basedOn w:val="Absatz-Standardschriftart"/>
    <w:link w:val="Fuzeile"/>
    <w:rsid w:val="00465701"/>
    <w:rPr>
      <w:rFonts w:ascii="Arial" w:hAnsi="Arial"/>
    </w:rPr>
  </w:style>
  <w:style w:type="table" w:styleId="Tabellenraster">
    <w:name w:val="Table Grid"/>
    <w:basedOn w:val="NormaleTabelle"/>
    <w:rsid w:val="00465701"/>
    <w:pPr>
      <w:spacing w:after="0" w:line="320" w:lineRule="exact"/>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476487">
      <w:bodyDiv w:val="1"/>
      <w:marLeft w:val="0"/>
      <w:marRight w:val="0"/>
      <w:marTop w:val="0"/>
      <w:marBottom w:val="0"/>
      <w:divBdr>
        <w:top w:val="none" w:sz="0" w:space="0" w:color="auto"/>
        <w:left w:val="none" w:sz="0" w:space="0" w:color="auto"/>
        <w:bottom w:val="none" w:sz="0" w:space="0" w:color="auto"/>
        <w:right w:val="none" w:sz="0" w:space="0" w:color="auto"/>
      </w:divBdr>
    </w:div>
    <w:div w:id="12869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68162656-c6b1-4689-b337-5f1ab77c1320">
      <Terms xmlns="http://schemas.microsoft.com/office/infopath/2007/PartnerControls"/>
    </TaxKeywordTaxHTField>
    <RestbudgetProjekt xmlns="b61b95d0-66cf-4aed-8d39-98d54d7c7968" xsi:nil="true"/>
    <TaxCatchAll xmlns="68162656-c6b1-4689-b337-5f1ab77c1320" xsi:nil="true"/>
    <Offerte_x0020_genehmigt xmlns="b61b95d0-66cf-4aed-8d39-98d54d7c7968">false</Offerte_x0020_genehmigt>
    <Jahr xmlns="b61b95d0-66cf-4aed-8d39-98d54d7c7968">2024-12-02T12:52:00+00:00</Jahr>
    <Offertbetrag xmlns="b61b95d0-66cf-4aed-8d39-98d54d7c7968" xsi:nil="true"/>
    <m7aa2674883f455cae96e89d73cb7650 xmlns="b61b95d0-66cf-4aed-8d39-98d54d7c7968">
      <Terms xmlns="http://schemas.microsoft.com/office/infopath/2007/PartnerControls"/>
    </m7aa2674883f455cae96e89d73cb7650>
    <Monat xmlns="b61b95d0-66cf-4aed-8d39-98d54d7c7968">2024-12-02T12:52:00+00:00</Monat>
    <lcf76f155ced4ddcb4097134ff3c332f xmlns="b61b95d0-66cf-4aed-8d39-98d54d7c7968">
      <Terms xmlns="http://schemas.microsoft.com/office/infopath/2007/PartnerControls"/>
    </lcf76f155ced4ddcb4097134ff3c332f>
    <_Flow_SignoffStatus xmlns="b61b95d0-66cf-4aed-8d39-98d54d7c796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DDEEBD0F9AFE44B93C54910A18B1119" ma:contentTypeVersion="28" ma:contentTypeDescription="Ein neues Dokument erstellen." ma:contentTypeScope="" ma:versionID="9125e0fef27c8890e8787207e4155d3f">
  <xsd:schema xmlns:xsd="http://www.w3.org/2001/XMLSchema" xmlns:xs="http://www.w3.org/2001/XMLSchema" xmlns:p="http://schemas.microsoft.com/office/2006/metadata/properties" xmlns:ns2="68162656-c6b1-4689-b337-5f1ab77c1320" xmlns:ns4="b61b95d0-66cf-4aed-8d39-98d54d7c7968" targetNamespace="http://schemas.microsoft.com/office/2006/metadata/properties" ma:root="true" ma:fieldsID="86b4352b435e5e48d30bc4b6ec4aad3d" ns2:_="" ns4:_="">
    <xsd:import namespace="68162656-c6b1-4689-b337-5f1ab77c1320"/>
    <xsd:import namespace="b61b95d0-66cf-4aed-8d39-98d54d7c7968"/>
    <xsd:element name="properties">
      <xsd:complexType>
        <xsd:sequence>
          <xsd:element name="documentManagement">
            <xsd:complexType>
              <xsd:all>
                <xsd:element ref="ns2:TaxKeywordTaxHTField" minOccurs="0"/>
                <xsd:element ref="ns2:TaxCatchAll" minOccurs="0"/>
                <xsd:element ref="ns4:m7aa2674883f455cae96e89d73cb7650" minOccurs="0"/>
                <xsd:element ref="ns4:MediaServiceAutoTags" minOccurs="0"/>
                <xsd:element ref="ns4:Offerte_x0020_genehmigt" minOccurs="0"/>
                <xsd:element ref="ns4:Offertbetrag" minOccurs="0"/>
                <xsd:element ref="ns4:MediaServiceKeyPoints" minOccurs="0"/>
                <xsd:element ref="ns4:Jahr" minOccurs="0"/>
                <xsd:element ref="ns4:Monat" minOccurs="0"/>
                <xsd:element ref="ns4:RestbudgetProjekt" minOccurs="0"/>
                <xsd:element ref="ns4:MediaServiceMetadata" minOccurs="0"/>
                <xsd:element ref="ns4:MediaServiceFastMetadata" minOccurs="0"/>
                <xsd:element ref="ns4:MediaServiceDateTaken" minOccurs="0"/>
                <xsd:element ref="ns4:MediaServiceAutoKeyPoints" minOccurs="0"/>
                <xsd:element ref="ns4:MediaServiceOCR" minOccurs="0"/>
                <xsd:element ref="ns4:MediaServiceGenerationTime" minOccurs="0"/>
                <xsd:element ref="ns4:MediaServiceEventHashCode" minOccurs="0"/>
                <xsd:element ref="ns4:MediaServiceLocation" minOccurs="0"/>
                <xsd:element ref="ns2:SharedWithUsers" minOccurs="0"/>
                <xsd:element ref="ns2:SharedWithDetails" minOccurs="0"/>
                <xsd:element ref="ns4:_Flow_SignoffStatus" minOccurs="0"/>
                <xsd:element ref="ns4:lcf76f155ced4ddcb4097134ff3c332f"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62656-c6b1-4689-b337-5f1ab77c132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Unternehmensstichwörter" ma:fieldId="{23f27201-bee3-471e-b2e7-b64fd8b7ca38}" ma:taxonomyMulti="true" ma:sspId="06699a05-904a-4a5c-b8e1-af5bd4dc503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725e3f4a-7e5e-4e45-8629-1b139cfe96a5}" ma:internalName="TaxCatchAll" ma:showField="CatchAllData" ma:web="68162656-c6b1-4689-b337-5f1ab77c1320">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1b95d0-66cf-4aed-8d39-98d54d7c7968" elementFormDefault="qualified">
    <xsd:import namespace="http://schemas.microsoft.com/office/2006/documentManagement/types"/>
    <xsd:import namespace="http://schemas.microsoft.com/office/infopath/2007/PartnerControls"/>
    <xsd:element name="m7aa2674883f455cae96e89d73cb7650" ma:index="12" nillable="true" ma:taxonomy="true" ma:internalName="m7aa2674883f455cae96e89d73cb7650" ma:taxonomyFieldName="ManagedKeyword" ma:displayName="Projekt" ma:default="" ma:fieldId="{67aa2674-883f-455c-ae96-e89d73cb7650}" ma:sspId="06699a05-904a-4a5c-b8e1-af5bd4dc5036" ma:termSetId="d5a49cda-06ce-400c-a7a4-cfdc8cb3f84e" ma:anchorId="00000000-0000-0000-0000-000000000000" ma:open="false" ma:isKeyword="false">
      <xsd:complexType>
        <xsd:sequence>
          <xsd:element ref="pc:Terms" minOccurs="0" maxOccurs="1"/>
        </xsd:sequence>
      </xsd:complexType>
    </xsd:element>
    <xsd:element name="MediaServiceAutoTags" ma:index="13" nillable="true" ma:displayName="Tags" ma:description="" ma:internalName="MediaServiceAutoTags" ma:readOnly="true">
      <xsd:simpleType>
        <xsd:restriction base="dms:Text"/>
      </xsd:simpleType>
    </xsd:element>
    <xsd:element name="Offerte_x0020_genehmigt" ma:index="14" nillable="true" ma:displayName="Offerte genehmigt" ma:default="0" ma:internalName="Offerte_x0020_genehmigt">
      <xsd:simpleType>
        <xsd:restriction base="dms:Boolean"/>
      </xsd:simpleType>
    </xsd:element>
    <xsd:element name="Offertbetrag" ma:index="15" nillable="true" ma:displayName="Offertbetrag/Kostendach" ma:decimals="2" ma:format="CHF 123,456.00 (スイス)" ma:LCID="2055" ma:internalName="Offertbetrag">
      <xsd:simpleType>
        <xsd:restriction base="dms:Currency"/>
      </xsd:simpleType>
    </xsd:element>
    <xsd:element name="MediaServiceKeyPoints" ma:index="16" nillable="true" ma:displayName="KeyPoints" ma:description="" ma:internalName="MediaServiceKeyPoints" ma:readOnly="true">
      <xsd:simpleType>
        <xsd:restriction base="dms:Note">
          <xsd:maxLength value="255"/>
        </xsd:restriction>
      </xsd:simpleType>
    </xsd:element>
    <xsd:element name="Jahr" ma:index="17" nillable="true" ma:displayName="Jahr" ma:default="[today]" ma:description="Jahr der Offertgenehmigung" ma:format="DateOnly" ma:internalName="Jahr">
      <xsd:simpleType>
        <xsd:restriction base="dms:DateTime"/>
      </xsd:simpleType>
    </xsd:element>
    <xsd:element name="Monat" ma:index="18" nillable="true" ma:displayName="Monat" ma:default="[today]" ma:description="Monat der Offertgenehmigung" ma:format="DateOnly" ma:internalName="Monat">
      <xsd:simpleType>
        <xsd:restriction base="dms:DateTime"/>
      </xsd:simpleType>
    </xsd:element>
    <xsd:element name="RestbudgetProjekt" ma:index="19" nillable="true" ma:displayName="Restbudget Projekt" ma:decimals="2" ma:description="Offertbetrag/Kostendach ./. fakturierte Leistungen" ma:format="Dropdown" ma:internalName="RestbudgetProjekt" ma:percentage="FALSE">
      <xsd:simpleType>
        <xsd:restriction base="dms:Number"/>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_Flow_SignoffStatus" ma:index="30" nillable="true" ma:displayName="Status Unterschrift" ma:internalName="Status_x0020_Unterschrift">
      <xsd:simpleType>
        <xsd:restriction base="dms:Text"/>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06699a05-904a-4a5c-b8e1-af5bd4dc50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151CF-F493-455F-8D24-A5DD5FA3AD70}">
  <ds:schemaRefs>
    <ds:schemaRef ds:uri="http://schemas.microsoft.com/sharepoint/v3/contenttype/forms"/>
  </ds:schemaRefs>
</ds:datastoreItem>
</file>

<file path=customXml/itemProps2.xml><?xml version="1.0" encoding="utf-8"?>
<ds:datastoreItem xmlns:ds="http://schemas.openxmlformats.org/officeDocument/2006/customXml" ds:itemID="{8EB49E46-BD82-4802-8CCE-3CE3C3FC7921}">
  <ds:schemaRefs>
    <ds:schemaRef ds:uri="http://schemas.microsoft.com/office/2006/metadata/properties"/>
    <ds:schemaRef ds:uri="http://schemas.microsoft.com/office/infopath/2007/PartnerControls"/>
    <ds:schemaRef ds:uri="68162656-c6b1-4689-b337-5f1ab77c1320"/>
    <ds:schemaRef ds:uri="b61b95d0-66cf-4aed-8d39-98d54d7c7968"/>
  </ds:schemaRefs>
</ds:datastoreItem>
</file>

<file path=customXml/itemProps3.xml><?xml version="1.0" encoding="utf-8"?>
<ds:datastoreItem xmlns:ds="http://schemas.openxmlformats.org/officeDocument/2006/customXml" ds:itemID="{72AD1D00-03CD-417B-8CBA-60098FEA70A5}">
  <ds:schemaRefs>
    <ds:schemaRef ds:uri="http://schemas.openxmlformats.org/officeDocument/2006/bibliography"/>
  </ds:schemaRefs>
</ds:datastoreItem>
</file>

<file path=customXml/itemProps4.xml><?xml version="1.0" encoding="utf-8"?>
<ds:datastoreItem xmlns:ds="http://schemas.openxmlformats.org/officeDocument/2006/customXml" ds:itemID="{4BCF895E-487B-4B44-9452-1802CBAD2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62656-c6b1-4689-b337-5f1ab77c1320"/>
    <ds:schemaRef ds:uri="b61b95d0-66cf-4aed-8d39-98d54d7c7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Gantenbein Anela</dc:creator>
  <keywords/>
  <dc:description/>
  <lastModifiedBy>Beltrami Sabrina</lastModifiedBy>
  <revision>3</revision>
  <lastPrinted>2023-09-18T11:44:00.0000000Z</lastPrinted>
  <dcterms:created xsi:type="dcterms:W3CDTF">2024-12-16T08:34:00.0000000Z</dcterms:created>
  <dcterms:modified xsi:type="dcterms:W3CDTF">2024-12-16T12:32:52.4366865Z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0x010100DDDEEBD0F9AFE44B93C54910A18B1119</vt:lpwstr>
  </property>
  <property fmtid="{D5CDD505-2E9C-101B-9397-08002B2CF9AE}" pid="3" name="TaxKeyword">
    <vt:lpwstr/>
  </property>
  <property fmtid="{D5CDD505-2E9C-101B-9397-08002B2CF9AE}" pid="4" name="ManagedKeyword">
    <vt:lpwstr/>
  </property>
  <property fmtid="{D5CDD505-2E9C-101B-9397-08002B2CF9AE}" pid="5" name="MediaServiceImageTags">
    <vt:lpwstr/>
  </property>
</Properties>
</file>